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9C8" w:rsidRDefault="00E079C8" w:rsidP="00E079C8">
      <w:pPr>
        <w:jc w:val="center"/>
        <w:rPr>
          <w:rFonts w:ascii="Times New Roman" w:hAnsi="Times New Roman" w:cs="Times New Roman"/>
          <w:b/>
          <w:sz w:val="24"/>
          <w:szCs w:val="24"/>
        </w:rPr>
      </w:pPr>
      <w:r w:rsidRPr="00E079C8">
        <w:rPr>
          <w:rFonts w:ascii="Times New Roman" w:hAnsi="Times New Roman" w:cs="Times New Roman"/>
          <w:b/>
          <w:sz w:val="24"/>
          <w:szCs w:val="24"/>
        </w:rPr>
        <w:t>LA IMPRENTA, SU HISTORIA</w:t>
      </w:r>
    </w:p>
    <w:p w:rsidR="005D6177" w:rsidRDefault="005D6177" w:rsidP="00E079C8">
      <w:pPr>
        <w:jc w:val="center"/>
        <w:rPr>
          <w:rFonts w:ascii="Times New Roman" w:hAnsi="Times New Roman" w:cs="Times New Roman"/>
          <w:b/>
          <w:sz w:val="24"/>
          <w:szCs w:val="24"/>
        </w:rPr>
      </w:pPr>
      <w:r>
        <w:rPr>
          <w:noProof/>
          <w:lang w:eastAsia="es-CO"/>
        </w:rPr>
        <w:drawing>
          <wp:inline distT="0" distB="0" distL="0" distR="0">
            <wp:extent cx="4406301" cy="4477699"/>
            <wp:effectExtent l="19050" t="0" r="0" b="0"/>
            <wp:docPr id="4" name="Imagen 4" descr="EVOLUCIÓN DE LA IMPRENTA EN UN 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VOLUCIÓN DE LA IMPRENTA EN UN GRÁFICO"/>
                    <pic:cNvPicPr>
                      <a:picLocks noChangeAspect="1" noChangeArrowheads="1"/>
                    </pic:cNvPicPr>
                  </pic:nvPicPr>
                  <pic:blipFill>
                    <a:blip r:embed="rId4" cstate="print"/>
                    <a:srcRect/>
                    <a:stretch>
                      <a:fillRect/>
                    </a:stretch>
                  </pic:blipFill>
                  <pic:spPr bwMode="auto">
                    <a:xfrm>
                      <a:off x="0" y="0"/>
                      <a:ext cx="4407079" cy="4478490"/>
                    </a:xfrm>
                    <a:prstGeom prst="rect">
                      <a:avLst/>
                    </a:prstGeom>
                    <a:noFill/>
                    <a:ln w="9525">
                      <a:noFill/>
                      <a:miter lim="800000"/>
                      <a:headEnd/>
                      <a:tailEnd/>
                    </a:ln>
                  </pic:spPr>
                </pic:pic>
              </a:graphicData>
            </a:graphic>
          </wp:inline>
        </w:drawing>
      </w:r>
    </w:p>
    <w:p w:rsidR="005D6177" w:rsidRPr="005D6177" w:rsidRDefault="005D6177" w:rsidP="005D6177">
      <w:pPr>
        <w:jc w:val="right"/>
        <w:rPr>
          <w:rFonts w:ascii="Times New Roman" w:hAnsi="Times New Roman" w:cs="Times New Roman"/>
          <w:b/>
          <w:color w:val="000000" w:themeColor="text1"/>
          <w:sz w:val="16"/>
          <w:szCs w:val="16"/>
        </w:rPr>
      </w:pPr>
      <w:hyperlink r:id="rId5" w:history="1">
        <w:r w:rsidRPr="005D6177">
          <w:rPr>
            <w:rStyle w:val="Hipervnculo"/>
            <w:color w:val="000000" w:themeColor="text1"/>
            <w:sz w:val="16"/>
            <w:szCs w:val="16"/>
          </w:rPr>
          <w:t>http://es.paperblog.com/evolucion-de-la-imprenta-en-un-grafico-487097/</w:t>
        </w:r>
      </w:hyperlink>
    </w:p>
    <w:p w:rsidR="005D6177" w:rsidRDefault="005D6177" w:rsidP="00E079C8">
      <w:pPr>
        <w:jc w:val="both"/>
        <w:rPr>
          <w:rFonts w:ascii="Times New Roman" w:hAnsi="Times New Roman" w:cs="Times New Roman"/>
          <w:sz w:val="24"/>
          <w:szCs w:val="24"/>
        </w:rPr>
      </w:pP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 xml:space="preserve">La imprenta es un metodo de reproducción de textos e </w:t>
      </w:r>
      <w:r w:rsidRPr="00E079C8">
        <w:rPr>
          <w:rFonts w:ascii="Times New Roman" w:hAnsi="Times New Roman" w:cs="Times New Roman"/>
          <w:sz w:val="24"/>
          <w:szCs w:val="24"/>
        </w:rPr>
        <w:t>imágenes</w:t>
      </w:r>
      <w:r w:rsidRPr="00E079C8">
        <w:rPr>
          <w:rFonts w:ascii="Times New Roman" w:hAnsi="Times New Roman" w:cs="Times New Roman"/>
          <w:sz w:val="24"/>
          <w:szCs w:val="24"/>
        </w:rPr>
        <w:t xml:space="preserve"> sobre papel u otras materias. La técnica consiste en aplicar tinta sobre piezas </w:t>
      </w:r>
      <w:r w:rsidRPr="00E079C8">
        <w:rPr>
          <w:rFonts w:ascii="Times New Roman" w:hAnsi="Times New Roman" w:cs="Times New Roman"/>
          <w:sz w:val="24"/>
          <w:szCs w:val="24"/>
        </w:rPr>
        <w:t>metálicas</w:t>
      </w:r>
      <w:r w:rsidRPr="00E079C8">
        <w:rPr>
          <w:rFonts w:ascii="Times New Roman" w:hAnsi="Times New Roman" w:cs="Times New Roman"/>
          <w:sz w:val="24"/>
          <w:szCs w:val="24"/>
        </w:rPr>
        <w:t xml:space="preserve"> para luego trasmitir al papel por medio de presión. Fue inventada por los chinos y su creación se remonta al año 960.</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 xml:space="preserve">Los caracteres de la imprenta xilográfica eran fijos. Estos estaban tallados de manera que cada texto necesitaba sus propios caracteres y no podían ser reutilizados para otros textos. El siguiente </w:t>
      </w:r>
      <w:r w:rsidRPr="00E079C8">
        <w:rPr>
          <w:rFonts w:ascii="Times New Roman" w:hAnsi="Times New Roman" w:cs="Times New Roman"/>
          <w:sz w:val="24"/>
          <w:szCs w:val="24"/>
        </w:rPr>
        <w:t>pasó</w:t>
      </w:r>
      <w:r w:rsidRPr="00E079C8">
        <w:rPr>
          <w:rFonts w:ascii="Times New Roman" w:hAnsi="Times New Roman" w:cs="Times New Roman"/>
          <w:sz w:val="24"/>
          <w:szCs w:val="24"/>
        </w:rPr>
        <w:t xml:space="preserve"> vinó con la aparición de los tipos </w:t>
      </w:r>
      <w:r w:rsidRPr="00E079C8">
        <w:rPr>
          <w:rFonts w:ascii="Times New Roman" w:hAnsi="Times New Roman" w:cs="Times New Roman"/>
          <w:sz w:val="24"/>
          <w:szCs w:val="24"/>
        </w:rPr>
        <w:t>móviles</w:t>
      </w:r>
      <w:r w:rsidRPr="00E079C8">
        <w:rPr>
          <w:rFonts w:ascii="Times New Roman" w:hAnsi="Times New Roman" w:cs="Times New Roman"/>
          <w:sz w:val="24"/>
          <w:szCs w:val="24"/>
        </w:rPr>
        <w:t xml:space="preserve">.  Esto supuso una revolución ya que al ser móviles los </w:t>
      </w:r>
      <w:r w:rsidRPr="00E079C8">
        <w:rPr>
          <w:rFonts w:ascii="Times New Roman" w:hAnsi="Times New Roman" w:cs="Times New Roman"/>
          <w:sz w:val="24"/>
          <w:szCs w:val="24"/>
        </w:rPr>
        <w:t>impresores podían</w:t>
      </w:r>
      <w:r w:rsidRPr="00E079C8">
        <w:rPr>
          <w:rFonts w:ascii="Times New Roman" w:hAnsi="Times New Roman" w:cs="Times New Roman"/>
          <w:sz w:val="24"/>
          <w:szCs w:val="24"/>
        </w:rPr>
        <w:t xml:space="preserve"> usarlos de manera independiente. Con este avance se logró lo que se considera verdadera imprenta.</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Gutenberg es uno de los nombres que se barajan como inventor de la esta escritura artificial de caracteres móviles.</w:t>
      </w:r>
    </w:p>
    <w:p w:rsidR="00E079C8" w:rsidRPr="00E079C8" w:rsidRDefault="00E079C8" w:rsidP="00E079C8">
      <w:pPr>
        <w:jc w:val="both"/>
        <w:rPr>
          <w:rFonts w:ascii="Times New Roman" w:hAnsi="Times New Roman" w:cs="Times New Roman"/>
          <w:sz w:val="24"/>
          <w:szCs w:val="24"/>
        </w:rPr>
      </w:pPr>
      <w:proofErr w:type="spellStart"/>
      <w:r w:rsidRPr="00E079C8">
        <w:rPr>
          <w:rFonts w:ascii="Times New Roman" w:hAnsi="Times New Roman" w:cs="Times New Roman"/>
          <w:sz w:val="24"/>
          <w:szCs w:val="24"/>
        </w:rPr>
        <w:lastRenderedPageBreak/>
        <w:t>Schöeffer</w:t>
      </w:r>
      <w:proofErr w:type="spellEnd"/>
      <w:r w:rsidRPr="00E079C8">
        <w:rPr>
          <w:rFonts w:ascii="Times New Roman" w:hAnsi="Times New Roman" w:cs="Times New Roman"/>
          <w:sz w:val="24"/>
          <w:szCs w:val="24"/>
        </w:rPr>
        <w:t xml:space="preserve">, empleado de Gutenberg, imprimió el Salmorum codex o Salterium, una de las obras más importantes en la Historia del libro que posee las siguientes </w:t>
      </w:r>
      <w:r w:rsidRPr="00E079C8">
        <w:rPr>
          <w:rFonts w:ascii="Times New Roman" w:hAnsi="Times New Roman" w:cs="Times New Roman"/>
          <w:sz w:val="24"/>
          <w:szCs w:val="24"/>
        </w:rPr>
        <w:t>características</w:t>
      </w:r>
      <w:r w:rsidRPr="00E079C8">
        <w:rPr>
          <w:rFonts w:ascii="Times New Roman" w:hAnsi="Times New Roman" w:cs="Times New Roman"/>
          <w:sz w:val="24"/>
          <w:szCs w:val="24"/>
        </w:rPr>
        <w:t>:</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 xml:space="preserve"> 1. es la primera obra que indica año y lugar de publicación (pie de imprenta)</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2. lleva marca de impresor</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3. la primera que lleva colofón (a semejanza de los códices)</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4. la primera ilustrada (iniciales grabadas)</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5. se empleo más de un color (</w:t>
      </w:r>
      <w:r w:rsidRPr="00E079C8">
        <w:rPr>
          <w:rFonts w:ascii="Times New Roman" w:hAnsi="Times New Roman" w:cs="Times New Roman"/>
          <w:sz w:val="24"/>
          <w:szCs w:val="24"/>
        </w:rPr>
        <w:t>negro</w:t>
      </w:r>
      <w:r w:rsidRPr="00E079C8">
        <w:rPr>
          <w:rFonts w:ascii="Times New Roman" w:hAnsi="Times New Roman" w:cs="Times New Roman"/>
          <w:sz w:val="24"/>
          <w:szCs w:val="24"/>
        </w:rPr>
        <w:t>, azul y rojo)</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6. pasó directamente del impresor al encuadernador (y no por el iluminador)</w:t>
      </w:r>
    </w:p>
    <w:p w:rsidR="00E079C8" w:rsidRPr="00E079C8" w:rsidRDefault="00E079C8" w:rsidP="00E079C8">
      <w:pPr>
        <w:jc w:val="both"/>
        <w:rPr>
          <w:rFonts w:ascii="Times New Roman" w:hAnsi="Times New Roman" w:cs="Times New Roman"/>
          <w:sz w:val="24"/>
          <w:szCs w:val="24"/>
        </w:rPr>
      </w:pP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 xml:space="preserve"> A finales del siglo XV ya estaba extendida por Europa. Se imprimieron entre 30 y 40.000 incunables(los incunables son los libros editados desde la invención de la imprenta hasta 1500). Algunos de estos de importancia </w:t>
      </w:r>
      <w:r w:rsidRPr="00E079C8">
        <w:rPr>
          <w:rFonts w:ascii="Times New Roman" w:hAnsi="Times New Roman" w:cs="Times New Roman"/>
          <w:sz w:val="24"/>
          <w:szCs w:val="24"/>
        </w:rPr>
        <w:t>artística</w:t>
      </w:r>
      <w:r w:rsidRPr="00E079C8">
        <w:rPr>
          <w:rFonts w:ascii="Times New Roman" w:hAnsi="Times New Roman" w:cs="Times New Roman"/>
          <w:sz w:val="24"/>
          <w:szCs w:val="24"/>
        </w:rPr>
        <w:t xml:space="preserve"> ya que imitaban en su forma externa a los </w:t>
      </w:r>
      <w:r w:rsidRPr="00E079C8">
        <w:rPr>
          <w:rFonts w:ascii="Times New Roman" w:hAnsi="Times New Roman" w:cs="Times New Roman"/>
          <w:sz w:val="24"/>
          <w:szCs w:val="24"/>
        </w:rPr>
        <w:t>códices</w:t>
      </w:r>
      <w:r w:rsidRPr="00E079C8">
        <w:rPr>
          <w:rFonts w:ascii="Times New Roman" w:hAnsi="Times New Roman" w:cs="Times New Roman"/>
          <w:sz w:val="24"/>
          <w:szCs w:val="24"/>
        </w:rPr>
        <w:t xml:space="preserve"> medievales (incluso las iluminaciones).</w:t>
      </w:r>
    </w:p>
    <w:p w:rsidR="00E079C8" w:rsidRPr="00E079C8" w:rsidRDefault="00E079C8" w:rsidP="00E079C8">
      <w:pPr>
        <w:jc w:val="both"/>
        <w:rPr>
          <w:rFonts w:ascii="Times New Roman" w:hAnsi="Times New Roman" w:cs="Times New Roman"/>
          <w:sz w:val="24"/>
          <w:szCs w:val="24"/>
        </w:rPr>
      </w:pP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 xml:space="preserve"> La imprenta de Gutenberg llega a Euskal Herria en 1489. Hasta 1495 no se </w:t>
      </w:r>
      <w:r w:rsidRPr="00E079C8">
        <w:rPr>
          <w:rFonts w:ascii="Times New Roman" w:hAnsi="Times New Roman" w:cs="Times New Roman"/>
          <w:sz w:val="24"/>
          <w:szCs w:val="24"/>
        </w:rPr>
        <w:t>imprimirá</w:t>
      </w:r>
      <w:r w:rsidRPr="00E079C8">
        <w:rPr>
          <w:rFonts w:ascii="Times New Roman" w:hAnsi="Times New Roman" w:cs="Times New Roman"/>
          <w:sz w:val="24"/>
          <w:szCs w:val="24"/>
        </w:rPr>
        <w:t xml:space="preserve"> el primer libro en Iruña, sería el único incunable editado en Euskal Herria.</w:t>
      </w:r>
    </w:p>
    <w:p w:rsidR="00E079C8" w:rsidRPr="00E079C8" w:rsidRDefault="00E079C8" w:rsidP="00E079C8">
      <w:pPr>
        <w:jc w:val="both"/>
        <w:rPr>
          <w:rFonts w:ascii="Times New Roman" w:hAnsi="Times New Roman" w:cs="Times New Roman"/>
          <w:sz w:val="24"/>
          <w:szCs w:val="24"/>
        </w:rPr>
      </w:pPr>
    </w:p>
    <w:p w:rsidR="00E079C8" w:rsidRPr="00E079C8" w:rsidRDefault="00E079C8" w:rsidP="00E079C8">
      <w:pPr>
        <w:jc w:val="both"/>
        <w:rPr>
          <w:rFonts w:ascii="Times New Roman" w:hAnsi="Times New Roman" w:cs="Times New Roman"/>
          <w:sz w:val="24"/>
          <w:szCs w:val="24"/>
        </w:rPr>
      </w:pPr>
    </w:p>
    <w:p w:rsidR="00E079C8" w:rsidRPr="005D6177" w:rsidRDefault="005D6177" w:rsidP="005D6177">
      <w:pPr>
        <w:jc w:val="center"/>
        <w:rPr>
          <w:rFonts w:ascii="Times New Roman" w:hAnsi="Times New Roman" w:cs="Times New Roman"/>
          <w:b/>
          <w:sz w:val="24"/>
          <w:szCs w:val="24"/>
        </w:rPr>
      </w:pPr>
      <w:r w:rsidRPr="005D6177">
        <w:rPr>
          <w:rFonts w:ascii="Times New Roman" w:hAnsi="Times New Roman" w:cs="Times New Roman"/>
          <w:b/>
          <w:sz w:val="24"/>
          <w:szCs w:val="24"/>
        </w:rPr>
        <w:t>BIOGRAFIA</w:t>
      </w:r>
    </w:p>
    <w:p w:rsidR="00E079C8" w:rsidRPr="00E079C8" w:rsidRDefault="00E079C8" w:rsidP="005D6177">
      <w:pPr>
        <w:jc w:val="center"/>
        <w:rPr>
          <w:rFonts w:ascii="Times New Roman" w:hAnsi="Times New Roman" w:cs="Times New Roman"/>
          <w:sz w:val="24"/>
          <w:szCs w:val="24"/>
        </w:rPr>
      </w:pPr>
      <w:r w:rsidRPr="00E079C8">
        <w:rPr>
          <w:rFonts w:ascii="Times New Roman" w:hAnsi="Times New Roman" w:cs="Times New Roman"/>
          <w:noProof/>
          <w:sz w:val="24"/>
          <w:szCs w:val="24"/>
          <w:lang w:eastAsia="es-CO"/>
        </w:rPr>
        <w:drawing>
          <wp:inline distT="0" distB="0" distL="0" distR="0">
            <wp:extent cx="1654474" cy="2123303"/>
            <wp:effectExtent l="19050" t="0" r="2876" b="0"/>
            <wp:docPr id="1" name="Imagen 1" descr="Guten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tenberg.jpg"/>
                    <pic:cNvPicPr>
                      <a:picLocks noChangeAspect="1" noChangeArrowheads="1"/>
                    </pic:cNvPicPr>
                  </pic:nvPicPr>
                  <pic:blipFill>
                    <a:blip r:embed="rId6" cstate="print"/>
                    <a:srcRect/>
                    <a:stretch>
                      <a:fillRect/>
                    </a:stretch>
                  </pic:blipFill>
                  <pic:spPr bwMode="auto">
                    <a:xfrm>
                      <a:off x="0" y="0"/>
                      <a:ext cx="1656483" cy="2125882"/>
                    </a:xfrm>
                    <a:prstGeom prst="rect">
                      <a:avLst/>
                    </a:prstGeom>
                    <a:noFill/>
                    <a:ln w="9525">
                      <a:noFill/>
                      <a:miter lim="800000"/>
                      <a:headEnd/>
                      <a:tailEnd/>
                    </a:ln>
                  </pic:spPr>
                </pic:pic>
              </a:graphicData>
            </a:graphic>
          </wp:inline>
        </w:drawing>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b/>
          <w:sz w:val="24"/>
          <w:szCs w:val="24"/>
        </w:rPr>
        <w:lastRenderedPageBreak/>
        <w:t>J</w:t>
      </w:r>
      <w:r w:rsidRPr="00E079C8">
        <w:rPr>
          <w:rFonts w:ascii="Times New Roman" w:hAnsi="Times New Roman" w:cs="Times New Roman"/>
          <w:b/>
          <w:sz w:val="24"/>
          <w:szCs w:val="24"/>
        </w:rPr>
        <w:t>ohannes Gutenberg</w:t>
      </w:r>
      <w:r w:rsidRPr="00E079C8">
        <w:rPr>
          <w:rFonts w:ascii="Times New Roman" w:hAnsi="Times New Roman" w:cs="Times New Roman"/>
          <w:sz w:val="24"/>
          <w:szCs w:val="24"/>
        </w:rPr>
        <w:t xml:space="preserve"> nació en el año 1398, en Maguncia, Alemania, y fue un famoso inventor reconocido por ser el creador de la primer imprenta de tipos móviles (se la llama así por contar con varios caracteres móviles de metal y una  prensa de mano) de toda Europa. Su trabajo más popular fue, sin dudas, “la Biblia de </w:t>
      </w:r>
      <w:r w:rsidRPr="00E079C8">
        <w:rPr>
          <w:rFonts w:ascii="Times New Roman" w:hAnsi="Times New Roman" w:cs="Times New Roman"/>
          <w:sz w:val="24"/>
          <w:szCs w:val="24"/>
        </w:rPr>
        <w:t>Gutenberg”. Hijo</w:t>
      </w:r>
      <w:r w:rsidRPr="00E079C8">
        <w:rPr>
          <w:rFonts w:ascii="Times New Roman" w:hAnsi="Times New Roman" w:cs="Times New Roman"/>
          <w:sz w:val="24"/>
          <w:szCs w:val="24"/>
        </w:rPr>
        <w:t xml:space="preserve"> del comerciante Friele Gensfleisch zu Laden y de Else Wyrich, hija de un tendero.</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Ya desde muy joven, Johannes Gutenberg se destacó por ser una persona de fácil entendimiento y dotado de una gran capacidad inventiva. Con sólo 15 años de edad, comenzó a dedicarse a la experimentación del pulimento de piedras y a la fabricación de espejos.</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Además, este herrero alemán fue un gran conocedor del arte de la fundición del oro y trabajó para el obispado de su ciudad.</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Se cree que, una vez instalado en Eltville, Johannes Gutenberg estudió en la Universidad de Érfurt, en donde se encuentra registrado en 1419 bajo el nombre de “Johannes de Alta Villa”.</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Poco se sabe de su vida personal y profesional hasta que, en el año 1438, Gutenberg partió hacia Estrasburgo, en donde se asoció con Hanz Riffe, Andrés Heilman y Andreas Dritzehen, junto a quienes comenzó a realizar varios procesos relacionados con el tallado de gemas y el pulimiento de espejos, con el fin de conseguir el dinero suficiente para entablar su proyecto. Luego de tener algunos problemas judiciales entre ellos, terminan por distanciarse y es allí cuando Gutenberg regresó a Maguncia.</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Una vez allí se asoció con el banquero Juan Fust, quien le dio un préstamo de dinero que le alcanza al inventor a publicar el "Misal de Constanza" en 1449 (primer libro tipográfico de la historia del mundo).</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Luego de un segundo préstamo de Fust a Gutemberg, el banquero se convirtió en socio de él en 1452. Esta sociedad llevó el nombre de "Das Werk der Bücher". Esta fue la primera imprenta tipográfica en sentido moderno. El principal colaborador de Gutenberg fue un hombre de su confianza llamado Peter Schöffer, un calígrafo que se había recibido en la Universidad de París.</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Debido a la impaciencia del empresario por recuperar su dinero invertido, comenzó a darle plazos a Gutemberg para que termine con su proyecto, provocando primeras desavenencias entre los asociados teniendo en cuenta el grado de perfeccionismo que era característico en el artista alemán.</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En el año 1455, se completó la obra maestra de Johannes Gutenberg: "La Biblia de 42 líneas". Esta era una versión escrita en latino de las Escrituras de san Jerónimo. Dicho trabajo contó con 120 ejemplares en papel y 20 en pergamino.</w:t>
      </w:r>
    </w:p>
    <w:p w:rsidR="00E079C8" w:rsidRPr="00E079C8"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lastRenderedPageBreak/>
        <w:t>Un tiempo después de este importantísimo acontecimiento, Fust inició acciones legales en contra del artista alemán, argumentando que Gutemberg no cumplió con los compromisos financieros pactados previamente. Esto causó que el inventor deba pagar 2.026 florines y entregar su taller. Por lo que se sabe, Fust se quedó con gran parte del material de Gutemberg.</w:t>
      </w:r>
    </w:p>
    <w:p w:rsidR="00FB45AD" w:rsidRDefault="00E079C8" w:rsidP="00E079C8">
      <w:pPr>
        <w:jc w:val="both"/>
        <w:rPr>
          <w:rFonts w:ascii="Times New Roman" w:hAnsi="Times New Roman" w:cs="Times New Roman"/>
          <w:sz w:val="24"/>
          <w:szCs w:val="24"/>
        </w:rPr>
      </w:pPr>
      <w:r w:rsidRPr="00E079C8">
        <w:rPr>
          <w:rFonts w:ascii="Times New Roman" w:hAnsi="Times New Roman" w:cs="Times New Roman"/>
          <w:sz w:val="24"/>
          <w:szCs w:val="24"/>
        </w:rPr>
        <w:t>En de febrero de 1468, luego de pasar los últimos años de su vida en la ruina, Johannes Gutenberg fallece en Maguncia.</w:t>
      </w:r>
    </w:p>
    <w:p w:rsidR="005D6177" w:rsidRDefault="005D6177" w:rsidP="00E079C8">
      <w:pPr>
        <w:jc w:val="both"/>
        <w:rPr>
          <w:rFonts w:ascii="Times New Roman" w:hAnsi="Times New Roman" w:cs="Times New Roman"/>
          <w:sz w:val="24"/>
          <w:szCs w:val="24"/>
        </w:rPr>
      </w:pPr>
    </w:p>
    <w:p w:rsidR="005D6177" w:rsidRPr="005D6177" w:rsidRDefault="005D6177" w:rsidP="005D6177">
      <w:pPr>
        <w:jc w:val="center"/>
        <w:rPr>
          <w:rFonts w:ascii="Times New Roman" w:hAnsi="Times New Roman" w:cs="Times New Roman"/>
          <w:b/>
          <w:sz w:val="24"/>
          <w:szCs w:val="24"/>
        </w:rPr>
      </w:pPr>
      <w:r w:rsidRPr="005D6177">
        <w:rPr>
          <w:rFonts w:ascii="Times New Roman" w:hAnsi="Times New Roman" w:cs="Times New Roman"/>
          <w:b/>
          <w:sz w:val="24"/>
          <w:szCs w:val="24"/>
        </w:rPr>
        <w:t>BIBLIOGRAFIA DE LA WEB</w:t>
      </w:r>
    </w:p>
    <w:p w:rsidR="005D6177" w:rsidRPr="005D6177" w:rsidRDefault="005D6177" w:rsidP="00E079C8">
      <w:pPr>
        <w:jc w:val="both"/>
        <w:rPr>
          <w:rFonts w:ascii="Times New Roman" w:hAnsi="Times New Roman" w:cs="Times New Roman"/>
          <w:color w:val="000000" w:themeColor="text1"/>
          <w:sz w:val="18"/>
          <w:szCs w:val="18"/>
        </w:rPr>
      </w:pPr>
      <w:hyperlink r:id="rId7" w:history="1">
        <w:r w:rsidRPr="005D6177">
          <w:rPr>
            <w:rStyle w:val="Hipervnculo"/>
            <w:color w:val="000000" w:themeColor="text1"/>
            <w:sz w:val="18"/>
            <w:szCs w:val="18"/>
          </w:rPr>
          <w:t>http://es.paperblog.com/evolucion-de-la-imprenta-en-un-grafico-487097/</w:t>
        </w:r>
      </w:hyperlink>
    </w:p>
    <w:p w:rsidR="005D6177" w:rsidRPr="005D6177" w:rsidRDefault="005D6177" w:rsidP="00E079C8">
      <w:pPr>
        <w:jc w:val="both"/>
        <w:rPr>
          <w:color w:val="000000" w:themeColor="text1"/>
          <w:sz w:val="18"/>
          <w:szCs w:val="18"/>
        </w:rPr>
      </w:pPr>
      <w:hyperlink r:id="rId8" w:history="1">
        <w:r w:rsidRPr="005D6177">
          <w:rPr>
            <w:rStyle w:val="Hipervnculo"/>
            <w:color w:val="000000" w:themeColor="text1"/>
            <w:sz w:val="18"/>
            <w:szCs w:val="18"/>
          </w:rPr>
          <w:t>http://lacomunidad.elpais.com/tuttifrutti/category/historia/7</w:t>
        </w:r>
      </w:hyperlink>
    </w:p>
    <w:p w:rsidR="005D6177" w:rsidRPr="00E079C8" w:rsidRDefault="005D6177" w:rsidP="00E079C8">
      <w:pPr>
        <w:jc w:val="both"/>
        <w:rPr>
          <w:rFonts w:ascii="Times New Roman" w:hAnsi="Times New Roman" w:cs="Times New Roman"/>
          <w:sz w:val="24"/>
          <w:szCs w:val="24"/>
        </w:rPr>
      </w:pPr>
    </w:p>
    <w:sectPr w:rsidR="005D6177" w:rsidRPr="00E079C8" w:rsidSect="002845D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E079C8"/>
    <w:rsid w:val="00175788"/>
    <w:rsid w:val="002845D1"/>
    <w:rsid w:val="002E1D74"/>
    <w:rsid w:val="005D6177"/>
    <w:rsid w:val="00E079C8"/>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D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079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79C8"/>
    <w:rPr>
      <w:rFonts w:ascii="Tahoma" w:hAnsi="Tahoma" w:cs="Tahoma"/>
      <w:sz w:val="16"/>
      <w:szCs w:val="16"/>
    </w:rPr>
  </w:style>
  <w:style w:type="character" w:styleId="Hipervnculo">
    <w:name w:val="Hyperlink"/>
    <w:basedOn w:val="Fuentedeprrafopredeter"/>
    <w:uiPriority w:val="99"/>
    <w:semiHidden/>
    <w:unhideWhenUsed/>
    <w:rsid w:val="005D6177"/>
    <w:rPr>
      <w:color w:val="0000FF"/>
      <w:u w:val="single"/>
    </w:rPr>
  </w:style>
</w:styles>
</file>

<file path=word/webSettings.xml><?xml version="1.0" encoding="utf-8"?>
<w:webSettings xmlns:r="http://schemas.openxmlformats.org/officeDocument/2006/relationships" xmlns:w="http://schemas.openxmlformats.org/wordprocessingml/2006/main">
  <w:divs>
    <w:div w:id="1487822403">
      <w:bodyDiv w:val="1"/>
      <w:marLeft w:val="0"/>
      <w:marRight w:val="0"/>
      <w:marTop w:val="0"/>
      <w:marBottom w:val="0"/>
      <w:divBdr>
        <w:top w:val="none" w:sz="0" w:space="0" w:color="auto"/>
        <w:left w:val="none" w:sz="0" w:space="0" w:color="auto"/>
        <w:bottom w:val="none" w:sz="0" w:space="0" w:color="auto"/>
        <w:right w:val="none" w:sz="0" w:space="0" w:color="auto"/>
      </w:divBdr>
    </w:div>
    <w:div w:id="167079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comunidad.elpais.com/tuttifrutti/category/historia/7" TargetMode="External"/><Relationship Id="rId3" Type="http://schemas.openxmlformats.org/officeDocument/2006/relationships/webSettings" Target="webSettings.xml"/><Relationship Id="rId7" Type="http://schemas.openxmlformats.org/officeDocument/2006/relationships/hyperlink" Target="http://es.paperblog.com/evolucion-de-la-imprenta-en-un-grafico-48709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es.paperblog.com/evolucion-de-la-imprenta-en-un-grafico-487097/"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827</Words>
  <Characters>4552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2011-10-14T22:25:00Z</dcterms:created>
  <dcterms:modified xsi:type="dcterms:W3CDTF">2011-10-14T22:41:00Z</dcterms:modified>
</cp:coreProperties>
</file>